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A12EA" w14:textId="77777777" w:rsidR="008A3C28" w:rsidRDefault="00DB39FD" w:rsidP="00797B6A">
      <w:pPr>
        <w:pStyle w:val="Heading1"/>
      </w:pPr>
      <w:r w:rsidRPr="008A3C28">
        <w:t>Risk assessment template</w:t>
      </w:r>
    </w:p>
    <w:p w14:paraId="0EF47573" w14:textId="382FC39A" w:rsidR="00797B6A" w:rsidRDefault="00797B6A" w:rsidP="00797B6A">
      <w:pPr>
        <w:pStyle w:val="Heading2"/>
      </w:pPr>
      <w:r>
        <w:t xml:space="preserve">Company name: </w:t>
      </w:r>
      <w:r w:rsidR="00156751">
        <w:t>Pentlands Arts Festivals CIC</w:t>
      </w:r>
      <w:r w:rsidR="00B200FE">
        <w:tab/>
      </w:r>
      <w:r w:rsidR="00B200FE">
        <w:tab/>
      </w:r>
      <w:r w:rsidR="00B200FE">
        <w:tab/>
      </w:r>
      <w:r>
        <w:t xml:space="preserve">Assessment carried out by: </w:t>
      </w:r>
      <w:r w:rsidR="00ED6D77">
        <w:t xml:space="preserve"> </w:t>
      </w:r>
      <w:r w:rsidR="00ED6D77" w:rsidRPr="00ED6D77">
        <w:rPr>
          <w:highlight w:val="yellow"/>
        </w:rPr>
        <w:t>TBD</w:t>
      </w:r>
    </w:p>
    <w:p w14:paraId="534A7978" w14:textId="5DE609C3" w:rsidR="00797B6A" w:rsidRPr="00B200FE" w:rsidRDefault="00797B6A" w:rsidP="00797B6A">
      <w:pPr>
        <w:pStyle w:val="Heading2"/>
      </w:pPr>
      <w:r>
        <w:t xml:space="preserve">Date of next review: </w:t>
      </w:r>
      <w:r w:rsidR="00ED6D77" w:rsidRPr="00ED6D77">
        <w:rPr>
          <w:highlight w:val="yellow"/>
        </w:rPr>
        <w:t>TBD</w:t>
      </w:r>
      <w:r w:rsidR="00B200FE">
        <w:tab/>
      </w:r>
      <w:r w:rsidR="001B348B">
        <w:tab/>
      </w:r>
      <w:r w:rsidR="00ED6D77">
        <w:tab/>
      </w:r>
      <w:r w:rsidR="00ED6D77">
        <w:tab/>
      </w:r>
      <w:r w:rsidR="00ED6D77">
        <w:tab/>
      </w:r>
      <w:r w:rsidR="00ED6D77">
        <w:tab/>
      </w:r>
      <w:r>
        <w:t xml:space="preserve">Date assessment was carried out: </w:t>
      </w:r>
      <w:r w:rsidR="00ED6D77">
        <w:t xml:space="preserve"> </w:t>
      </w:r>
      <w:r w:rsidR="00ED6D77" w:rsidRPr="00ED6D77">
        <w:rPr>
          <w:highlight w:val="yellow"/>
        </w:rPr>
        <w:t>TBD</w:t>
      </w:r>
    </w:p>
    <w:p w14:paraId="6B22CF60" w14:textId="77777777" w:rsidR="00797B6A" w:rsidRDefault="00797B6A" w:rsidP="00797B6A"/>
    <w:tbl>
      <w:tblPr>
        <w:tblStyle w:val="TableGrid"/>
        <w:tblW w:w="0" w:type="auto"/>
        <w:tblInd w:w="-176" w:type="dxa"/>
        <w:tblCellMar>
          <w:top w:w="113" w:type="dxa"/>
          <w:bottom w:w="57" w:type="dxa"/>
        </w:tblCellMar>
        <w:tblLook w:val="04A0" w:firstRow="1" w:lastRow="0" w:firstColumn="1" w:lastColumn="0" w:noHBand="0" w:noVBand="1"/>
      </w:tblPr>
      <w:tblGrid>
        <w:gridCol w:w="2269"/>
        <w:gridCol w:w="2066"/>
        <w:gridCol w:w="2268"/>
        <w:gridCol w:w="2977"/>
        <w:gridCol w:w="1943"/>
        <w:gridCol w:w="2086"/>
      </w:tblGrid>
      <w:tr w:rsidR="005A5F22" w14:paraId="01B4F754" w14:textId="77777777" w:rsidTr="00595C44">
        <w:trPr>
          <w:tblHeader/>
        </w:trPr>
        <w:tc>
          <w:tcPr>
            <w:tcW w:w="2269" w:type="dxa"/>
            <w:shd w:val="clear" w:color="auto" w:fill="8F002B"/>
          </w:tcPr>
          <w:p w14:paraId="317A8D76" w14:textId="77777777" w:rsidR="005A5F22" w:rsidRDefault="005A5F22" w:rsidP="009874A9">
            <w:pPr>
              <w:pStyle w:val="Heading3"/>
            </w:pPr>
            <w:r>
              <w:t>What are the hazards?</w:t>
            </w:r>
          </w:p>
        </w:tc>
        <w:tc>
          <w:tcPr>
            <w:tcW w:w="2066" w:type="dxa"/>
            <w:shd w:val="clear" w:color="auto" w:fill="8F002B"/>
          </w:tcPr>
          <w:p w14:paraId="4591BDCF" w14:textId="77777777" w:rsidR="005A5F22" w:rsidRDefault="005A5F22" w:rsidP="009874A9">
            <w:pPr>
              <w:pStyle w:val="Heading3"/>
            </w:pPr>
            <w:r>
              <w:t>Who might be harmed and how?</w:t>
            </w:r>
          </w:p>
        </w:tc>
        <w:tc>
          <w:tcPr>
            <w:tcW w:w="2268" w:type="dxa"/>
            <w:shd w:val="clear" w:color="auto" w:fill="8F002B"/>
          </w:tcPr>
          <w:p w14:paraId="032B9528" w14:textId="77777777" w:rsidR="005A5F22" w:rsidRDefault="005A5F22" w:rsidP="009874A9">
            <w:pPr>
              <w:pStyle w:val="Heading3"/>
            </w:pPr>
            <w:r>
              <w:t>What are you already doing to control the risks?</w:t>
            </w:r>
          </w:p>
        </w:tc>
        <w:tc>
          <w:tcPr>
            <w:tcW w:w="2977" w:type="dxa"/>
            <w:shd w:val="clear" w:color="auto" w:fill="8F002B"/>
          </w:tcPr>
          <w:p w14:paraId="3A05C2AC" w14:textId="77777777" w:rsidR="005A5F22" w:rsidRDefault="005A5F22" w:rsidP="009874A9">
            <w:pPr>
              <w:pStyle w:val="Heading3"/>
            </w:pPr>
            <w:r>
              <w:t>What further action do you need to take to control the risks?</w:t>
            </w:r>
          </w:p>
        </w:tc>
        <w:tc>
          <w:tcPr>
            <w:tcW w:w="1943" w:type="dxa"/>
            <w:shd w:val="clear" w:color="auto" w:fill="8F002B"/>
          </w:tcPr>
          <w:p w14:paraId="0A0A2199" w14:textId="77777777" w:rsidR="005A5F22" w:rsidRDefault="005A5F22" w:rsidP="009874A9">
            <w:pPr>
              <w:pStyle w:val="Heading3"/>
            </w:pPr>
            <w:r>
              <w:t>Who needs to carry out the action?</w:t>
            </w:r>
          </w:p>
        </w:tc>
        <w:tc>
          <w:tcPr>
            <w:tcW w:w="2086" w:type="dxa"/>
            <w:shd w:val="clear" w:color="auto" w:fill="8F002B"/>
          </w:tcPr>
          <w:p w14:paraId="41B79E48" w14:textId="77777777" w:rsidR="005A5F22" w:rsidRDefault="005A5F22" w:rsidP="009874A9">
            <w:pPr>
              <w:pStyle w:val="Heading3"/>
            </w:pPr>
            <w:r>
              <w:t>When is the action needed by?</w:t>
            </w:r>
          </w:p>
        </w:tc>
      </w:tr>
      <w:tr w:rsidR="005A5F22" w14:paraId="76228327" w14:textId="77777777" w:rsidTr="009874A9">
        <w:tc>
          <w:tcPr>
            <w:tcW w:w="2269" w:type="dxa"/>
          </w:tcPr>
          <w:p w14:paraId="1680FA81" w14:textId="0F61CBE0" w:rsidR="005A5F22" w:rsidRPr="00FB1671" w:rsidRDefault="005A5F22" w:rsidP="00B200FE">
            <w:pPr>
              <w:pStyle w:val="NoSpacing"/>
              <w:rPr>
                <w:b/>
              </w:rPr>
            </w:pPr>
            <w:r>
              <w:rPr>
                <w:b/>
              </w:rPr>
              <w:t>Slips and trips</w:t>
            </w:r>
          </w:p>
        </w:tc>
        <w:tc>
          <w:tcPr>
            <w:tcW w:w="2066" w:type="dxa"/>
          </w:tcPr>
          <w:p w14:paraId="67A4BC06" w14:textId="2996186F" w:rsidR="005A5F22" w:rsidRDefault="005A5F22" w:rsidP="00387D2A">
            <w:pPr>
              <w:pStyle w:val="NoSpacing"/>
            </w:pPr>
            <w:r>
              <w:t>Artists</w:t>
            </w:r>
            <w:r>
              <w:t xml:space="preserve"> and visitors</w:t>
            </w:r>
          </w:p>
          <w:p w14:paraId="35CE0D85" w14:textId="77777777" w:rsidR="005A5F22" w:rsidRDefault="005A5F22" w:rsidP="00387D2A">
            <w:pPr>
              <w:pStyle w:val="NoSpacing"/>
            </w:pPr>
            <w:r>
              <w:t>may be injured if</w:t>
            </w:r>
          </w:p>
          <w:p w14:paraId="3CE96AE7" w14:textId="77777777" w:rsidR="005A5F22" w:rsidRDefault="005A5F22" w:rsidP="00387D2A">
            <w:pPr>
              <w:pStyle w:val="NoSpacing"/>
            </w:pPr>
            <w:r>
              <w:t>they trip over</w:t>
            </w:r>
          </w:p>
          <w:p w14:paraId="61B6F39C" w14:textId="77777777" w:rsidR="005A5F22" w:rsidRDefault="005A5F22" w:rsidP="00387D2A">
            <w:pPr>
              <w:pStyle w:val="NoSpacing"/>
            </w:pPr>
            <w:r>
              <w:t>objects or slip on</w:t>
            </w:r>
          </w:p>
          <w:p w14:paraId="6D16E80D" w14:textId="42ACA3C1" w:rsidR="005A5F22" w:rsidRPr="009874A9" w:rsidRDefault="005A5F22" w:rsidP="00387D2A">
            <w:pPr>
              <w:pStyle w:val="NoSpacing"/>
            </w:pPr>
            <w:r>
              <w:t>spillages</w:t>
            </w:r>
          </w:p>
        </w:tc>
        <w:tc>
          <w:tcPr>
            <w:tcW w:w="2268" w:type="dxa"/>
          </w:tcPr>
          <w:p w14:paraId="48E7D399" w14:textId="77777777" w:rsidR="005A5F22" w:rsidRDefault="005A5F22" w:rsidP="00387D2A">
            <w:pPr>
              <w:pStyle w:val="NoSpacing"/>
            </w:pPr>
            <w:r>
              <w:t>• General good housekeeping.</w:t>
            </w:r>
          </w:p>
          <w:p w14:paraId="00AD74DE" w14:textId="77777777" w:rsidR="005A5F22" w:rsidRDefault="005A5F22" w:rsidP="00387D2A">
            <w:pPr>
              <w:pStyle w:val="NoSpacing"/>
            </w:pPr>
            <w:r>
              <w:t>• All areas well lit, including stairs.</w:t>
            </w:r>
          </w:p>
          <w:p w14:paraId="19692BC9" w14:textId="77777777" w:rsidR="005A5F22" w:rsidRDefault="005A5F22" w:rsidP="00387D2A">
            <w:pPr>
              <w:pStyle w:val="NoSpacing"/>
            </w:pPr>
            <w:r>
              <w:t>• No trailing leads or cables.</w:t>
            </w:r>
          </w:p>
          <w:p w14:paraId="72C18E44" w14:textId="4316436F" w:rsidR="005A5F22" w:rsidRDefault="005A5F22" w:rsidP="00387D2A">
            <w:pPr>
              <w:pStyle w:val="NoSpacing"/>
            </w:pPr>
            <w:r>
              <w:t xml:space="preserve">• </w:t>
            </w:r>
            <w:r>
              <w:t>Artists</w:t>
            </w:r>
            <w:r>
              <w:t xml:space="preserve"> keep work areas clear, eg no</w:t>
            </w:r>
          </w:p>
          <w:p w14:paraId="067BC0A7" w14:textId="77777777" w:rsidR="005A5F22" w:rsidRDefault="005A5F22" w:rsidP="00387D2A">
            <w:pPr>
              <w:pStyle w:val="NoSpacing"/>
            </w:pPr>
            <w:r>
              <w:t>boxes left in walkways, deliveries</w:t>
            </w:r>
          </w:p>
          <w:p w14:paraId="22D12C9E" w14:textId="2BC550FC" w:rsidR="005A5F22" w:rsidRPr="009874A9" w:rsidRDefault="005A5F22" w:rsidP="00387D2A">
            <w:pPr>
              <w:pStyle w:val="NoSpacing"/>
            </w:pPr>
            <w:r>
              <w:t>stored immediately.</w:t>
            </w:r>
          </w:p>
        </w:tc>
        <w:tc>
          <w:tcPr>
            <w:tcW w:w="2977" w:type="dxa"/>
          </w:tcPr>
          <w:p w14:paraId="2CFE5871" w14:textId="77777777" w:rsidR="00F24B0E" w:rsidRDefault="00F24B0E" w:rsidP="00257A62">
            <w:pPr>
              <w:pStyle w:val="NoSpacing"/>
            </w:pPr>
            <w:r w:rsidRPr="00ED6D77">
              <w:rPr>
                <w:highlight w:val="yellow"/>
              </w:rPr>
              <w:t>TBD</w:t>
            </w:r>
            <w:r>
              <w:t xml:space="preserve"> </w:t>
            </w:r>
          </w:p>
          <w:p w14:paraId="36ED9925" w14:textId="25C90CD7" w:rsidR="005A5F22" w:rsidRDefault="005A5F22" w:rsidP="00257A62">
            <w:pPr>
              <w:pStyle w:val="NoSpacing"/>
            </w:pPr>
            <w:r>
              <w:t>Lay cables where they will not present a tripping hazard.</w:t>
            </w:r>
          </w:p>
          <w:p w14:paraId="582DF0D0" w14:textId="77777777" w:rsidR="005A5F22" w:rsidRDefault="005A5F22" w:rsidP="00257A62">
            <w:pPr>
              <w:pStyle w:val="NoSpacing"/>
            </w:pPr>
            <w:r>
              <w:t>Cover any cables that cannot be removed, to reduce the chance of tripping.</w:t>
            </w:r>
          </w:p>
          <w:p w14:paraId="4DA96078" w14:textId="28427A98" w:rsidR="005A5F22" w:rsidRPr="009874A9" w:rsidRDefault="005A5F22" w:rsidP="00257A62">
            <w:pPr>
              <w:pStyle w:val="NoSpacing"/>
            </w:pPr>
            <w:r>
              <w:t>Be aware of placement of easels.</w:t>
            </w:r>
          </w:p>
        </w:tc>
        <w:tc>
          <w:tcPr>
            <w:tcW w:w="1943" w:type="dxa"/>
          </w:tcPr>
          <w:p w14:paraId="75E6C8D6" w14:textId="61BA4B20" w:rsidR="005A5F22" w:rsidRPr="009874A9" w:rsidRDefault="005A5F22" w:rsidP="00257A62">
            <w:pPr>
              <w:pStyle w:val="NoSpacing"/>
            </w:pPr>
            <w:r>
              <w:t>Exhibiting artists</w:t>
            </w:r>
          </w:p>
        </w:tc>
        <w:tc>
          <w:tcPr>
            <w:tcW w:w="2086" w:type="dxa"/>
          </w:tcPr>
          <w:p w14:paraId="766513CB" w14:textId="77777777" w:rsidR="005A5F22" w:rsidRDefault="005A5F22" w:rsidP="00257A62">
            <w:pPr>
              <w:pStyle w:val="NoSpacing"/>
            </w:pPr>
            <w:r>
              <w:t>30/8/25</w:t>
            </w:r>
          </w:p>
          <w:p w14:paraId="31B3B380" w14:textId="3C37A6C4" w:rsidR="005A5F22" w:rsidRPr="009874A9" w:rsidRDefault="005A5F22" w:rsidP="00257A62">
            <w:pPr>
              <w:pStyle w:val="NoSpacing"/>
            </w:pPr>
          </w:p>
        </w:tc>
      </w:tr>
      <w:tr w:rsidR="005A5F22" w14:paraId="323BEB32" w14:textId="77777777" w:rsidTr="009874A9">
        <w:tc>
          <w:tcPr>
            <w:tcW w:w="2269" w:type="dxa"/>
          </w:tcPr>
          <w:p w14:paraId="250E65C8" w14:textId="39C94876" w:rsidR="005A5F22" w:rsidRPr="00FB1671" w:rsidRDefault="005A5F22" w:rsidP="00ED6D77">
            <w:pPr>
              <w:pStyle w:val="NoSpacing"/>
              <w:keepNext/>
              <w:rPr>
                <w:b/>
              </w:rPr>
            </w:pPr>
            <w:r>
              <w:rPr>
                <w:b/>
              </w:rPr>
              <w:lastRenderedPageBreak/>
              <w:t>Electrical</w:t>
            </w:r>
          </w:p>
        </w:tc>
        <w:tc>
          <w:tcPr>
            <w:tcW w:w="2066" w:type="dxa"/>
          </w:tcPr>
          <w:p w14:paraId="3317FE2F" w14:textId="5FDA7016" w:rsidR="005A5F22" w:rsidRDefault="005A5F22" w:rsidP="00ED6D77">
            <w:pPr>
              <w:pStyle w:val="NoSpacing"/>
              <w:keepNext/>
            </w:pPr>
            <w:r>
              <w:t>People</w:t>
            </w:r>
            <w:r>
              <w:t xml:space="preserve"> could get</w:t>
            </w:r>
          </w:p>
          <w:p w14:paraId="3A7F2F1C" w14:textId="77777777" w:rsidR="005A5F22" w:rsidRDefault="005A5F22" w:rsidP="00ED6D77">
            <w:pPr>
              <w:pStyle w:val="NoSpacing"/>
              <w:keepNext/>
            </w:pPr>
            <w:r>
              <w:t>electrical shocks</w:t>
            </w:r>
          </w:p>
          <w:p w14:paraId="3C3F1D70" w14:textId="77777777" w:rsidR="005A5F22" w:rsidRDefault="005A5F22" w:rsidP="00ED6D77">
            <w:pPr>
              <w:pStyle w:val="NoSpacing"/>
              <w:keepNext/>
            </w:pPr>
            <w:r>
              <w:t>or burns from</w:t>
            </w:r>
          </w:p>
          <w:p w14:paraId="5C592A7A" w14:textId="77777777" w:rsidR="005A5F22" w:rsidRDefault="005A5F22" w:rsidP="00ED6D77">
            <w:pPr>
              <w:pStyle w:val="NoSpacing"/>
              <w:keepNext/>
            </w:pPr>
            <w:r>
              <w:t>using faulty</w:t>
            </w:r>
          </w:p>
          <w:p w14:paraId="63BF6D86" w14:textId="77777777" w:rsidR="005A5F22" w:rsidRDefault="005A5F22" w:rsidP="00ED6D77">
            <w:pPr>
              <w:pStyle w:val="NoSpacing"/>
              <w:keepNext/>
            </w:pPr>
            <w:r>
              <w:t>electrical</w:t>
            </w:r>
          </w:p>
          <w:p w14:paraId="41D99A67" w14:textId="77777777" w:rsidR="005A5F22" w:rsidRDefault="005A5F22" w:rsidP="00ED6D77">
            <w:pPr>
              <w:pStyle w:val="NoSpacing"/>
              <w:keepNext/>
            </w:pPr>
            <w:r>
              <w:t>equipment.</w:t>
            </w:r>
          </w:p>
          <w:p w14:paraId="54052A66" w14:textId="77777777" w:rsidR="005A5F22" w:rsidRDefault="005A5F22" w:rsidP="00ED6D77">
            <w:pPr>
              <w:pStyle w:val="NoSpacing"/>
              <w:keepNext/>
            </w:pPr>
            <w:r>
              <w:t>Electrical faults</w:t>
            </w:r>
          </w:p>
          <w:p w14:paraId="653861BF" w14:textId="77777777" w:rsidR="005A5F22" w:rsidRDefault="005A5F22" w:rsidP="00ED6D77">
            <w:pPr>
              <w:pStyle w:val="NoSpacing"/>
              <w:keepNext/>
            </w:pPr>
            <w:r>
              <w:t>can also lead to</w:t>
            </w:r>
          </w:p>
          <w:p w14:paraId="346371D0" w14:textId="3F0ABC4C" w:rsidR="005A5F22" w:rsidRPr="009874A9" w:rsidRDefault="005A5F22" w:rsidP="00ED6D77">
            <w:pPr>
              <w:pStyle w:val="NoSpacing"/>
              <w:keepNext/>
            </w:pPr>
            <w:r>
              <w:t>fires.</w:t>
            </w:r>
          </w:p>
        </w:tc>
        <w:tc>
          <w:tcPr>
            <w:tcW w:w="2268" w:type="dxa"/>
          </w:tcPr>
          <w:p w14:paraId="01F025EC" w14:textId="77777777" w:rsidR="005A5F22" w:rsidRDefault="005A5F22" w:rsidP="00ED6D77">
            <w:pPr>
              <w:pStyle w:val="NoSpacing"/>
              <w:keepNext/>
            </w:pPr>
            <w:r>
              <w:t>Inspect and remove or fix any potentially unsafe electrical equipment.</w:t>
            </w:r>
          </w:p>
          <w:p w14:paraId="66120F54" w14:textId="00AC73CE" w:rsidR="005A5F22" w:rsidRPr="009874A9" w:rsidRDefault="005A5F22" w:rsidP="00ED6D77">
            <w:pPr>
              <w:pStyle w:val="NoSpacing"/>
              <w:keepNext/>
            </w:pPr>
            <w:r>
              <w:t>Ensure safe use of extension cords and power outlets.</w:t>
            </w:r>
          </w:p>
        </w:tc>
        <w:tc>
          <w:tcPr>
            <w:tcW w:w="2977" w:type="dxa"/>
          </w:tcPr>
          <w:p w14:paraId="5DE2F064" w14:textId="1B487765" w:rsidR="005A5F22" w:rsidRPr="009874A9" w:rsidRDefault="005A5F22" w:rsidP="00ED6D77">
            <w:pPr>
              <w:pStyle w:val="NoSpacing"/>
              <w:keepNext/>
            </w:pPr>
            <w:r w:rsidRPr="00ED6D77">
              <w:rPr>
                <w:highlight w:val="yellow"/>
              </w:rPr>
              <w:t>TBD</w:t>
            </w:r>
          </w:p>
        </w:tc>
        <w:tc>
          <w:tcPr>
            <w:tcW w:w="1943" w:type="dxa"/>
          </w:tcPr>
          <w:p w14:paraId="662D153A" w14:textId="2B202E55" w:rsidR="005A5F22" w:rsidRPr="009874A9" w:rsidRDefault="005A5F22" w:rsidP="00ED6D77">
            <w:pPr>
              <w:pStyle w:val="NoSpacing"/>
              <w:keepNext/>
            </w:pPr>
            <w:r>
              <w:t>Exhibiting artists</w:t>
            </w:r>
          </w:p>
        </w:tc>
        <w:tc>
          <w:tcPr>
            <w:tcW w:w="2086" w:type="dxa"/>
          </w:tcPr>
          <w:p w14:paraId="2D7DECC6" w14:textId="77777777" w:rsidR="005A5F22" w:rsidRDefault="005A5F22" w:rsidP="00ED6D77">
            <w:pPr>
              <w:pStyle w:val="NoSpacing"/>
            </w:pPr>
            <w:r>
              <w:t>30/8/25</w:t>
            </w:r>
          </w:p>
          <w:p w14:paraId="6A94374C" w14:textId="0C9E3C59" w:rsidR="005A5F22" w:rsidRPr="009874A9" w:rsidRDefault="005A5F22" w:rsidP="00ED6D77">
            <w:pPr>
              <w:pStyle w:val="NoSpacing"/>
              <w:keepNext/>
            </w:pPr>
          </w:p>
        </w:tc>
      </w:tr>
      <w:tr w:rsidR="005A5F22" w14:paraId="2E2E0013" w14:textId="77777777" w:rsidTr="009874A9">
        <w:tc>
          <w:tcPr>
            <w:tcW w:w="2269" w:type="dxa"/>
          </w:tcPr>
          <w:p w14:paraId="3FBABDF9" w14:textId="4A64A925" w:rsidR="005A5F22" w:rsidRPr="00FB1671" w:rsidRDefault="005A5F22" w:rsidP="00ED6D77">
            <w:pPr>
              <w:pStyle w:val="NoSpacing"/>
              <w:rPr>
                <w:b/>
              </w:rPr>
            </w:pPr>
            <w:r>
              <w:rPr>
                <w:b/>
              </w:rPr>
              <w:t>Fire</w:t>
            </w:r>
          </w:p>
        </w:tc>
        <w:tc>
          <w:tcPr>
            <w:tcW w:w="2066" w:type="dxa"/>
          </w:tcPr>
          <w:p w14:paraId="495F199E" w14:textId="46CEFF27" w:rsidR="005A5F22" w:rsidRDefault="005A5F22" w:rsidP="00ED6D77">
            <w:pPr>
              <w:pStyle w:val="NoSpacing"/>
            </w:pPr>
            <w:r>
              <w:t xml:space="preserve">If trapped, </w:t>
            </w:r>
            <w:r>
              <w:t>people</w:t>
            </w:r>
          </w:p>
          <w:p w14:paraId="6066A8D3" w14:textId="77777777" w:rsidR="005A5F22" w:rsidRDefault="005A5F22" w:rsidP="00ED6D77">
            <w:pPr>
              <w:pStyle w:val="NoSpacing"/>
            </w:pPr>
            <w:r>
              <w:t>could suffer fatal</w:t>
            </w:r>
          </w:p>
          <w:p w14:paraId="5D678C1B" w14:textId="77777777" w:rsidR="005A5F22" w:rsidRDefault="005A5F22" w:rsidP="00ED6D77">
            <w:pPr>
              <w:pStyle w:val="NoSpacing"/>
            </w:pPr>
            <w:r>
              <w:t>injuries from</w:t>
            </w:r>
          </w:p>
          <w:p w14:paraId="6876BF66" w14:textId="77777777" w:rsidR="005A5F22" w:rsidRDefault="005A5F22" w:rsidP="00ED6D77">
            <w:pPr>
              <w:pStyle w:val="NoSpacing"/>
            </w:pPr>
            <w:r>
              <w:t>smoke inhalation/</w:t>
            </w:r>
          </w:p>
          <w:p w14:paraId="7A16C701" w14:textId="2E9992DC" w:rsidR="005A5F22" w:rsidRPr="009874A9" w:rsidRDefault="005A5F22" w:rsidP="00ED6D77">
            <w:pPr>
              <w:pStyle w:val="NoSpacing"/>
            </w:pPr>
            <w:r>
              <w:t>burns.</w:t>
            </w:r>
          </w:p>
        </w:tc>
        <w:tc>
          <w:tcPr>
            <w:tcW w:w="2268" w:type="dxa"/>
          </w:tcPr>
          <w:p w14:paraId="56DD717D" w14:textId="087950F1" w:rsidR="005A5F22" w:rsidRPr="009874A9" w:rsidRDefault="005A5F22" w:rsidP="00ED6D77">
            <w:pPr>
              <w:pStyle w:val="NoSpacing"/>
            </w:pPr>
            <w:r>
              <w:t>Don’t allow smoking on the premises.</w:t>
            </w:r>
          </w:p>
        </w:tc>
        <w:tc>
          <w:tcPr>
            <w:tcW w:w="2977" w:type="dxa"/>
          </w:tcPr>
          <w:p w14:paraId="09896B27" w14:textId="77777777" w:rsidR="005A5F22" w:rsidRDefault="005A5F22" w:rsidP="00ED6D77">
            <w:pPr>
              <w:pStyle w:val="NoSpacing"/>
            </w:pPr>
            <w:r w:rsidRPr="00ED6D77">
              <w:rPr>
                <w:highlight w:val="yellow"/>
              </w:rPr>
              <w:t>TBD</w:t>
            </w:r>
            <w:r>
              <w:t xml:space="preserve"> </w:t>
            </w:r>
          </w:p>
          <w:p w14:paraId="05F12F0B" w14:textId="729642B1" w:rsidR="005A5F22" w:rsidRDefault="005A5F22" w:rsidP="00ED6D77">
            <w:pPr>
              <w:pStyle w:val="NoSpacing"/>
            </w:pPr>
            <w:r>
              <w:t>Ensure exits are clear of obstructions and easy to locate.</w:t>
            </w:r>
          </w:p>
          <w:p w14:paraId="0857B9A1" w14:textId="04B4903C" w:rsidR="005A5F22" w:rsidRPr="009874A9" w:rsidRDefault="005A5F22" w:rsidP="00ED6D77">
            <w:pPr>
              <w:pStyle w:val="NoSpacing"/>
            </w:pPr>
            <w:r>
              <w:t>Removed potential means of starting fires.</w:t>
            </w:r>
          </w:p>
        </w:tc>
        <w:tc>
          <w:tcPr>
            <w:tcW w:w="1943" w:type="dxa"/>
          </w:tcPr>
          <w:p w14:paraId="28791A93" w14:textId="1705E59F" w:rsidR="005A5F22" w:rsidRPr="009874A9" w:rsidRDefault="005A5F22" w:rsidP="00ED6D77">
            <w:pPr>
              <w:pStyle w:val="NoSpacing"/>
            </w:pPr>
            <w:r>
              <w:t>Exhibiting artists</w:t>
            </w:r>
          </w:p>
        </w:tc>
        <w:tc>
          <w:tcPr>
            <w:tcW w:w="2086" w:type="dxa"/>
          </w:tcPr>
          <w:p w14:paraId="3004E092" w14:textId="77777777" w:rsidR="005A5F22" w:rsidRDefault="005A5F22" w:rsidP="00ED6D77">
            <w:pPr>
              <w:pStyle w:val="NoSpacing"/>
            </w:pPr>
            <w:r>
              <w:t>30/8/25</w:t>
            </w:r>
          </w:p>
          <w:p w14:paraId="48FD3F03" w14:textId="5846D276" w:rsidR="005A5F22" w:rsidRPr="009874A9" w:rsidRDefault="005A5F22" w:rsidP="00ED6D77">
            <w:pPr>
              <w:pStyle w:val="NoSpacing"/>
            </w:pPr>
          </w:p>
        </w:tc>
      </w:tr>
      <w:tr w:rsidR="005A5F22" w14:paraId="1AC923B4" w14:textId="77777777" w:rsidTr="009874A9">
        <w:tc>
          <w:tcPr>
            <w:tcW w:w="2269" w:type="dxa"/>
          </w:tcPr>
          <w:p w14:paraId="35C5B511" w14:textId="61191EC4" w:rsidR="005A5F22" w:rsidRPr="00FB1671" w:rsidRDefault="005A5F22" w:rsidP="00ED6D77">
            <w:pPr>
              <w:pStyle w:val="NoSpacing"/>
              <w:rPr>
                <w:b/>
              </w:rPr>
            </w:pPr>
            <w:r>
              <w:rPr>
                <w:b/>
              </w:rPr>
              <w:t>Theft</w:t>
            </w:r>
          </w:p>
        </w:tc>
        <w:tc>
          <w:tcPr>
            <w:tcW w:w="2066" w:type="dxa"/>
          </w:tcPr>
          <w:p w14:paraId="7CC010AF" w14:textId="1BC86309" w:rsidR="005A5F22" w:rsidRPr="009874A9" w:rsidRDefault="005A5F22" w:rsidP="00ED6D77">
            <w:pPr>
              <w:pStyle w:val="NoSpacing"/>
            </w:pPr>
            <w:r>
              <w:t>Artist valuables and equipment could be stolen.</w:t>
            </w:r>
          </w:p>
        </w:tc>
        <w:tc>
          <w:tcPr>
            <w:tcW w:w="2268" w:type="dxa"/>
          </w:tcPr>
          <w:p w14:paraId="623CED90" w14:textId="77777777" w:rsidR="005A5F22" w:rsidRDefault="005A5F22" w:rsidP="00ED6D77">
            <w:pPr>
              <w:pStyle w:val="NoSpacing"/>
            </w:pPr>
            <w:r>
              <w:t>Store valuables securely and out of sight, especially if unattended.</w:t>
            </w:r>
          </w:p>
          <w:p w14:paraId="6F4CFCA9" w14:textId="5391D52D" w:rsidR="005A5F22" w:rsidRPr="009874A9" w:rsidRDefault="005A5F22" w:rsidP="00ED6D77">
            <w:pPr>
              <w:pStyle w:val="NoSpacing"/>
            </w:pPr>
            <w:r>
              <w:t>Work in pairs so that you are not easily distracted.</w:t>
            </w:r>
          </w:p>
        </w:tc>
        <w:tc>
          <w:tcPr>
            <w:tcW w:w="2977" w:type="dxa"/>
          </w:tcPr>
          <w:p w14:paraId="192C1044" w14:textId="77777777" w:rsidR="005A5F22" w:rsidRDefault="005A5F22" w:rsidP="00ED6D77">
            <w:pPr>
              <w:pStyle w:val="NoSpacing"/>
            </w:pPr>
            <w:r w:rsidRPr="00ED6D77">
              <w:rPr>
                <w:highlight w:val="yellow"/>
              </w:rPr>
              <w:t>TBD</w:t>
            </w:r>
            <w:r>
              <w:t xml:space="preserve"> </w:t>
            </w:r>
          </w:p>
          <w:p w14:paraId="01A76147" w14:textId="44BCF9EA" w:rsidR="005A5F22" w:rsidRDefault="005A5F22" w:rsidP="00ED6D77">
            <w:pPr>
              <w:pStyle w:val="NoSpacing"/>
            </w:pPr>
            <w:r>
              <w:t>B</w:t>
            </w:r>
            <w:r>
              <w:t xml:space="preserve">lock off areas that are not to be entered by your </w:t>
            </w:r>
            <w:r>
              <w:t>visitors</w:t>
            </w:r>
            <w:r>
              <w:t>.</w:t>
            </w:r>
          </w:p>
          <w:p w14:paraId="7785DF98" w14:textId="0D4B9CD0" w:rsidR="005A5F22" w:rsidRPr="009874A9" w:rsidRDefault="005A5F22" w:rsidP="00ED6D77">
            <w:pPr>
              <w:pStyle w:val="NoSpacing"/>
            </w:pPr>
            <w:r>
              <w:t>Use ‘private’ signs on doors not to be opened, ropes across stairs and directional arrows</w:t>
            </w:r>
          </w:p>
        </w:tc>
        <w:tc>
          <w:tcPr>
            <w:tcW w:w="1943" w:type="dxa"/>
          </w:tcPr>
          <w:p w14:paraId="65DFC254" w14:textId="79229510" w:rsidR="005A5F22" w:rsidRPr="009874A9" w:rsidRDefault="005A5F22" w:rsidP="00ED6D77">
            <w:pPr>
              <w:pStyle w:val="NoSpacing"/>
            </w:pPr>
            <w:r>
              <w:t>Exhibiting artists</w:t>
            </w:r>
          </w:p>
        </w:tc>
        <w:tc>
          <w:tcPr>
            <w:tcW w:w="2086" w:type="dxa"/>
          </w:tcPr>
          <w:p w14:paraId="096A0556" w14:textId="77777777" w:rsidR="005A5F22" w:rsidRDefault="005A5F22" w:rsidP="00ED6D77">
            <w:pPr>
              <w:pStyle w:val="NoSpacing"/>
            </w:pPr>
            <w:r>
              <w:t>30/8/25</w:t>
            </w:r>
          </w:p>
          <w:p w14:paraId="542EF0F3" w14:textId="3EBD90D5" w:rsidR="005A5F22" w:rsidRPr="009874A9" w:rsidRDefault="005A5F22" w:rsidP="00ED6D77">
            <w:pPr>
              <w:pStyle w:val="NoSpacing"/>
            </w:pPr>
          </w:p>
        </w:tc>
      </w:tr>
      <w:tr w:rsidR="005A5F22" w14:paraId="4AE94519" w14:textId="77777777" w:rsidTr="009874A9">
        <w:tc>
          <w:tcPr>
            <w:tcW w:w="2269" w:type="dxa"/>
          </w:tcPr>
          <w:p w14:paraId="316B7939" w14:textId="796F4566" w:rsidR="005A5F22" w:rsidRPr="00FB1671" w:rsidRDefault="005A5F22" w:rsidP="00ED6D77">
            <w:pPr>
              <w:pStyle w:val="NoSpacing"/>
              <w:keepNext/>
              <w:rPr>
                <w:b/>
              </w:rPr>
            </w:pPr>
            <w:r>
              <w:rPr>
                <w:b/>
              </w:rPr>
              <w:lastRenderedPageBreak/>
              <w:t>Safeguarding</w:t>
            </w:r>
          </w:p>
        </w:tc>
        <w:tc>
          <w:tcPr>
            <w:tcW w:w="2066" w:type="dxa"/>
          </w:tcPr>
          <w:p w14:paraId="03164877" w14:textId="1AB7F2C2" w:rsidR="005A5F22" w:rsidRDefault="005A5F22" w:rsidP="00ED6D77">
            <w:pPr>
              <w:pStyle w:val="NoSpacing"/>
              <w:keepNext/>
            </w:pPr>
            <w:r>
              <w:t>Artists and visitors might have first aid emergencies such as paper cuts.</w:t>
            </w:r>
          </w:p>
        </w:tc>
        <w:tc>
          <w:tcPr>
            <w:tcW w:w="2268" w:type="dxa"/>
          </w:tcPr>
          <w:p w14:paraId="08E6BF05" w14:textId="07C9C0BB" w:rsidR="005A5F22" w:rsidRDefault="005A5F22" w:rsidP="00ED6D77">
            <w:pPr>
              <w:pStyle w:val="NoSpacing"/>
              <w:keepNext/>
            </w:pPr>
            <w:r>
              <w:t>Ensure a first aid box is stocked and to hand.</w:t>
            </w:r>
          </w:p>
        </w:tc>
        <w:tc>
          <w:tcPr>
            <w:tcW w:w="2977" w:type="dxa"/>
          </w:tcPr>
          <w:p w14:paraId="3E21F23E" w14:textId="77777777" w:rsidR="005A5F22" w:rsidRDefault="005A5F22" w:rsidP="00ED6D77">
            <w:pPr>
              <w:pStyle w:val="NoSpacing"/>
            </w:pPr>
            <w:r w:rsidRPr="00ED6D77">
              <w:rPr>
                <w:highlight w:val="yellow"/>
              </w:rPr>
              <w:t>TBD</w:t>
            </w:r>
            <w:r>
              <w:t xml:space="preserve"> </w:t>
            </w:r>
          </w:p>
          <w:p w14:paraId="173AE8BB" w14:textId="16A7CAF6" w:rsidR="005A5F22" w:rsidRDefault="005A5F22" w:rsidP="00ED6D77">
            <w:pPr>
              <w:pStyle w:val="NoSpacing"/>
              <w:keepNext/>
            </w:pPr>
          </w:p>
        </w:tc>
        <w:tc>
          <w:tcPr>
            <w:tcW w:w="1943" w:type="dxa"/>
          </w:tcPr>
          <w:p w14:paraId="49FF0419" w14:textId="79ECC128" w:rsidR="005A5F22" w:rsidRDefault="005A5F22" w:rsidP="00ED6D77">
            <w:pPr>
              <w:pStyle w:val="NoSpacing"/>
              <w:keepNext/>
            </w:pPr>
            <w:r>
              <w:t>Exhibiting artists</w:t>
            </w:r>
          </w:p>
        </w:tc>
        <w:tc>
          <w:tcPr>
            <w:tcW w:w="2086" w:type="dxa"/>
          </w:tcPr>
          <w:p w14:paraId="47A80718" w14:textId="77777777" w:rsidR="005A5F22" w:rsidRDefault="005A5F22" w:rsidP="00ED6D77">
            <w:pPr>
              <w:pStyle w:val="NoSpacing"/>
            </w:pPr>
            <w:r>
              <w:t>30/8/25</w:t>
            </w:r>
          </w:p>
          <w:p w14:paraId="574D0A2F" w14:textId="0ABB1F2F" w:rsidR="005A5F22" w:rsidRDefault="005A5F22" w:rsidP="00ED6D77">
            <w:pPr>
              <w:pStyle w:val="NoSpacing"/>
              <w:keepNext/>
            </w:pPr>
          </w:p>
        </w:tc>
      </w:tr>
      <w:tr w:rsidR="005A5F22" w14:paraId="3223940E" w14:textId="77777777" w:rsidTr="009874A9">
        <w:tc>
          <w:tcPr>
            <w:tcW w:w="2269" w:type="dxa"/>
          </w:tcPr>
          <w:p w14:paraId="720CA1C0" w14:textId="3AAD1762" w:rsidR="005A5F22" w:rsidRPr="00FB1671" w:rsidRDefault="005A5F22" w:rsidP="00ED6D77">
            <w:pPr>
              <w:pStyle w:val="NoSpacing"/>
              <w:rPr>
                <w:b/>
              </w:rPr>
            </w:pPr>
            <w:r>
              <w:rPr>
                <w:b/>
              </w:rPr>
              <w:t>Space, ventilation and lighting</w:t>
            </w:r>
          </w:p>
        </w:tc>
        <w:tc>
          <w:tcPr>
            <w:tcW w:w="2066" w:type="dxa"/>
          </w:tcPr>
          <w:p w14:paraId="42FFEAB9" w14:textId="77777777" w:rsidR="005A5F22" w:rsidRDefault="005A5F22" w:rsidP="00ED6D77">
            <w:pPr>
              <w:pStyle w:val="NoSpacing"/>
            </w:pPr>
            <w:r>
              <w:t xml:space="preserve">Artists and visitors might have </w:t>
            </w:r>
            <w:r>
              <w:t>sufficient space to move around safely.</w:t>
            </w:r>
          </w:p>
          <w:p w14:paraId="69A64280" w14:textId="12BA51F5" w:rsidR="005A5F22" w:rsidRDefault="005A5F22" w:rsidP="00ED6D77">
            <w:pPr>
              <w:pStyle w:val="NoSpacing"/>
            </w:pPr>
          </w:p>
        </w:tc>
        <w:tc>
          <w:tcPr>
            <w:tcW w:w="2268" w:type="dxa"/>
          </w:tcPr>
          <w:p w14:paraId="27BA5078" w14:textId="0E92FF27" w:rsidR="005A5F22" w:rsidRDefault="005A5F22" w:rsidP="00ED6D77">
            <w:pPr>
              <w:pStyle w:val="NoSpacing"/>
            </w:pPr>
            <w:r>
              <w:t>Provide adequate lighting and ventilation.</w:t>
            </w:r>
          </w:p>
          <w:p w14:paraId="2A521D2A" w14:textId="7C88D0AC" w:rsidR="005A5F22" w:rsidRDefault="005A5F22" w:rsidP="00ED6D77">
            <w:pPr>
              <w:pStyle w:val="NoSpacing"/>
            </w:pPr>
            <w:r>
              <w:t>Limit the maximum number of vistors in your studio at the same time.</w:t>
            </w:r>
          </w:p>
        </w:tc>
        <w:tc>
          <w:tcPr>
            <w:tcW w:w="2977" w:type="dxa"/>
          </w:tcPr>
          <w:p w14:paraId="5DFFE116" w14:textId="77777777" w:rsidR="005A5F22" w:rsidRDefault="005A5F22" w:rsidP="00ED6D77">
            <w:pPr>
              <w:pStyle w:val="NoSpacing"/>
            </w:pPr>
            <w:r w:rsidRPr="00ED6D77">
              <w:rPr>
                <w:highlight w:val="yellow"/>
              </w:rPr>
              <w:t>TBD</w:t>
            </w:r>
            <w:r>
              <w:t xml:space="preserve"> </w:t>
            </w:r>
          </w:p>
          <w:p w14:paraId="2B35A6FB" w14:textId="724C7876" w:rsidR="005A5F22" w:rsidRDefault="00F24B0E" w:rsidP="00ED6D77">
            <w:pPr>
              <w:pStyle w:val="NoSpacing"/>
            </w:pPr>
            <w:r>
              <w:t>Asking</w:t>
            </w:r>
            <w:r w:rsidR="005A5F22">
              <w:t xml:space="preserve"> someone to stay </w:t>
            </w:r>
            <w:r>
              <w:t xml:space="preserve">near </w:t>
            </w:r>
            <w:r w:rsidR="005A5F22">
              <w:t xml:space="preserve">the studio entrance to monitor and control the visitor numbers. </w:t>
            </w:r>
          </w:p>
        </w:tc>
        <w:tc>
          <w:tcPr>
            <w:tcW w:w="1943" w:type="dxa"/>
          </w:tcPr>
          <w:p w14:paraId="4453B30A" w14:textId="188C61C6" w:rsidR="005A5F22" w:rsidRDefault="005A5F22" w:rsidP="00ED6D77">
            <w:pPr>
              <w:pStyle w:val="NoSpacing"/>
            </w:pPr>
            <w:r>
              <w:t>Exhibiting artists</w:t>
            </w:r>
          </w:p>
        </w:tc>
        <w:tc>
          <w:tcPr>
            <w:tcW w:w="2086" w:type="dxa"/>
          </w:tcPr>
          <w:p w14:paraId="0C421587" w14:textId="77777777" w:rsidR="005A5F22" w:rsidRDefault="005A5F22" w:rsidP="00ED6D77">
            <w:pPr>
              <w:pStyle w:val="NoSpacing"/>
            </w:pPr>
            <w:r>
              <w:t>30/8/25</w:t>
            </w:r>
          </w:p>
          <w:p w14:paraId="5A0867E3" w14:textId="5C8F9B35" w:rsidR="005A5F22" w:rsidRDefault="005A5F22" w:rsidP="00ED6D77">
            <w:pPr>
              <w:pStyle w:val="NoSpacing"/>
            </w:pPr>
          </w:p>
        </w:tc>
      </w:tr>
      <w:tr w:rsidR="005A5F22" w14:paraId="44C92271" w14:textId="77777777" w:rsidTr="009874A9">
        <w:tc>
          <w:tcPr>
            <w:tcW w:w="2269" w:type="dxa"/>
          </w:tcPr>
          <w:p w14:paraId="530C055E" w14:textId="3A165B37" w:rsidR="005A5F22" w:rsidRDefault="005A5F22" w:rsidP="00ED6D77">
            <w:pPr>
              <w:pStyle w:val="NoSpacing"/>
              <w:rPr>
                <w:b/>
              </w:rPr>
            </w:pPr>
            <w:r>
              <w:rPr>
                <w:b/>
              </w:rPr>
              <w:t>Comfort</w:t>
            </w:r>
          </w:p>
        </w:tc>
        <w:tc>
          <w:tcPr>
            <w:tcW w:w="2066" w:type="dxa"/>
          </w:tcPr>
          <w:p w14:paraId="0F36BA96" w14:textId="10E6EDBD" w:rsidR="005A5F22" w:rsidRDefault="005A5F22" w:rsidP="00ED6D77">
            <w:pPr>
              <w:pStyle w:val="NoSpacing"/>
            </w:pPr>
            <w:r>
              <w:t>Lack of ventilation and temperature extremes might result in fainting.</w:t>
            </w:r>
          </w:p>
        </w:tc>
        <w:tc>
          <w:tcPr>
            <w:tcW w:w="2268" w:type="dxa"/>
          </w:tcPr>
          <w:p w14:paraId="41A0B69A" w14:textId="4232DBF8" w:rsidR="005A5F22" w:rsidRDefault="005A5F22" w:rsidP="00ED6D77">
            <w:pPr>
              <w:pStyle w:val="NoSpacing"/>
            </w:pPr>
            <w:r>
              <w:t>Provide access to drinking water, should it be needed.</w:t>
            </w:r>
          </w:p>
        </w:tc>
        <w:tc>
          <w:tcPr>
            <w:tcW w:w="2977" w:type="dxa"/>
          </w:tcPr>
          <w:p w14:paraId="779C382B" w14:textId="77777777" w:rsidR="005A5F22" w:rsidRDefault="005A5F22" w:rsidP="00ED6D77">
            <w:pPr>
              <w:pStyle w:val="NoSpacing"/>
            </w:pPr>
            <w:r w:rsidRPr="00ED6D77">
              <w:rPr>
                <w:highlight w:val="yellow"/>
              </w:rPr>
              <w:t>TBD</w:t>
            </w:r>
            <w:r>
              <w:t xml:space="preserve"> </w:t>
            </w:r>
          </w:p>
          <w:p w14:paraId="4D8A0EEE" w14:textId="77777777" w:rsidR="005A5F22" w:rsidRDefault="005A5F22" w:rsidP="00ED6D77">
            <w:pPr>
              <w:pStyle w:val="NoSpacing"/>
            </w:pPr>
          </w:p>
        </w:tc>
        <w:tc>
          <w:tcPr>
            <w:tcW w:w="1943" w:type="dxa"/>
          </w:tcPr>
          <w:p w14:paraId="446BAA42" w14:textId="2C992F20" w:rsidR="005A5F22" w:rsidRDefault="005A5F22" w:rsidP="00ED6D77">
            <w:pPr>
              <w:pStyle w:val="NoSpacing"/>
            </w:pPr>
            <w:r>
              <w:t>Exhibiting artists</w:t>
            </w:r>
          </w:p>
        </w:tc>
        <w:tc>
          <w:tcPr>
            <w:tcW w:w="2086" w:type="dxa"/>
          </w:tcPr>
          <w:p w14:paraId="0BB1A9A2" w14:textId="77777777" w:rsidR="005A5F22" w:rsidRDefault="005A5F22" w:rsidP="00ED6D77">
            <w:pPr>
              <w:pStyle w:val="NoSpacing"/>
            </w:pPr>
            <w:r>
              <w:t>30/8/25</w:t>
            </w:r>
          </w:p>
          <w:p w14:paraId="716F9218" w14:textId="77777777" w:rsidR="005A5F22" w:rsidRDefault="005A5F22" w:rsidP="00ED6D77">
            <w:pPr>
              <w:pStyle w:val="NoSpacing"/>
            </w:pPr>
          </w:p>
        </w:tc>
      </w:tr>
      <w:tr w:rsidR="005A5F22" w14:paraId="00DF58FB" w14:textId="77777777" w:rsidTr="009874A9">
        <w:tc>
          <w:tcPr>
            <w:tcW w:w="2269" w:type="dxa"/>
          </w:tcPr>
          <w:p w14:paraId="5EA79C96" w14:textId="2EADA8B7" w:rsidR="005A5F22" w:rsidRDefault="005A5F22" w:rsidP="00ED6D77">
            <w:pPr>
              <w:pStyle w:val="NoSpacing"/>
              <w:keepNext/>
              <w:rPr>
                <w:b/>
              </w:rPr>
            </w:pPr>
            <w:r>
              <w:rPr>
                <w:b/>
              </w:rPr>
              <w:lastRenderedPageBreak/>
              <w:t>Secure fixtures</w:t>
            </w:r>
          </w:p>
        </w:tc>
        <w:tc>
          <w:tcPr>
            <w:tcW w:w="2066" w:type="dxa"/>
          </w:tcPr>
          <w:p w14:paraId="5F2EFCA8" w14:textId="6175C3A8" w:rsidR="005A5F22" w:rsidRDefault="005A5F22" w:rsidP="00ED6D77">
            <w:pPr>
              <w:pStyle w:val="NoSpacing"/>
              <w:keepNext/>
            </w:pPr>
            <w:r>
              <w:t>Poorly fitted fixtures could fall and harm someone in the studio.</w:t>
            </w:r>
          </w:p>
        </w:tc>
        <w:tc>
          <w:tcPr>
            <w:tcW w:w="2268" w:type="dxa"/>
          </w:tcPr>
          <w:p w14:paraId="29A6691F" w14:textId="19EA89B4" w:rsidR="005A5F22" w:rsidRDefault="005A5F22" w:rsidP="00ED6D77">
            <w:pPr>
              <w:pStyle w:val="NoSpacing"/>
              <w:keepNext/>
            </w:pPr>
            <w:r>
              <w:t>Ensure all fixtures are firmly attached so that they cannot fall (e.g. heavy framed paintings).</w:t>
            </w:r>
          </w:p>
          <w:p w14:paraId="289FB4E4" w14:textId="4EC6652E" w:rsidR="005A5F22" w:rsidRDefault="005A5F22" w:rsidP="00ED6D77">
            <w:pPr>
              <w:pStyle w:val="NoSpacing"/>
              <w:keepNext/>
            </w:pPr>
            <w:r>
              <w:t>Free-standing furniture attached to wall if in danger of toppling when nudged.</w:t>
            </w:r>
          </w:p>
        </w:tc>
        <w:tc>
          <w:tcPr>
            <w:tcW w:w="2977" w:type="dxa"/>
          </w:tcPr>
          <w:p w14:paraId="63E3E051" w14:textId="77777777" w:rsidR="005A5F22" w:rsidRDefault="005A5F22" w:rsidP="00ED6D77">
            <w:pPr>
              <w:pStyle w:val="NoSpacing"/>
            </w:pPr>
            <w:r w:rsidRPr="00ED6D77">
              <w:rPr>
                <w:highlight w:val="yellow"/>
              </w:rPr>
              <w:t>TBD</w:t>
            </w:r>
            <w:r>
              <w:t xml:space="preserve"> </w:t>
            </w:r>
          </w:p>
          <w:p w14:paraId="11EB4BF9" w14:textId="77777777" w:rsidR="005A5F22" w:rsidRDefault="005A5F22" w:rsidP="00ED6D77">
            <w:pPr>
              <w:pStyle w:val="NoSpacing"/>
              <w:keepNext/>
            </w:pPr>
          </w:p>
        </w:tc>
        <w:tc>
          <w:tcPr>
            <w:tcW w:w="1943" w:type="dxa"/>
          </w:tcPr>
          <w:p w14:paraId="0ACE4B54" w14:textId="7DB8F42A" w:rsidR="005A5F22" w:rsidRDefault="005A5F22" w:rsidP="00ED6D77">
            <w:pPr>
              <w:pStyle w:val="NoSpacing"/>
              <w:keepNext/>
            </w:pPr>
            <w:r>
              <w:t>Exhibiting artists</w:t>
            </w:r>
          </w:p>
        </w:tc>
        <w:tc>
          <w:tcPr>
            <w:tcW w:w="2086" w:type="dxa"/>
          </w:tcPr>
          <w:p w14:paraId="3B7BFD8C" w14:textId="77777777" w:rsidR="005A5F22" w:rsidRDefault="005A5F22" w:rsidP="00ED6D77">
            <w:pPr>
              <w:pStyle w:val="NoSpacing"/>
            </w:pPr>
            <w:r>
              <w:t>30/8/25</w:t>
            </w:r>
          </w:p>
          <w:p w14:paraId="272C8E03" w14:textId="77777777" w:rsidR="005A5F22" w:rsidRDefault="005A5F22" w:rsidP="00ED6D77">
            <w:pPr>
              <w:pStyle w:val="NoSpacing"/>
              <w:keepNext/>
            </w:pPr>
          </w:p>
        </w:tc>
      </w:tr>
      <w:tr w:rsidR="005A5F22" w14:paraId="23FE73A0" w14:textId="77777777" w:rsidTr="009874A9">
        <w:tc>
          <w:tcPr>
            <w:tcW w:w="2269" w:type="dxa"/>
          </w:tcPr>
          <w:p w14:paraId="2DC13A7D" w14:textId="2A92E07F" w:rsidR="005A5F22" w:rsidRDefault="005A5F22" w:rsidP="00ED6D77">
            <w:pPr>
              <w:pStyle w:val="NoSpacing"/>
              <w:rPr>
                <w:b/>
              </w:rPr>
            </w:pPr>
            <w:r>
              <w:rPr>
                <w:b/>
              </w:rPr>
              <w:t>Dogs</w:t>
            </w:r>
          </w:p>
        </w:tc>
        <w:tc>
          <w:tcPr>
            <w:tcW w:w="2066" w:type="dxa"/>
          </w:tcPr>
          <w:p w14:paraId="3C06EA1C" w14:textId="77777777" w:rsidR="005A5F22" w:rsidRDefault="005A5F22" w:rsidP="00ED6D77">
            <w:pPr>
              <w:pStyle w:val="NoSpacing"/>
            </w:pPr>
            <w:r>
              <w:t>Dogs can be unpredictable. People and other pets can be harmed if a dog is out of control. Objects can be knocked over and food stolen by dogs.</w:t>
            </w:r>
          </w:p>
          <w:p w14:paraId="68ED8B13" w14:textId="16CD6F05" w:rsidR="005A5F22" w:rsidRDefault="005A5F22" w:rsidP="00ED6D77">
            <w:pPr>
              <w:pStyle w:val="NoSpacing"/>
            </w:pPr>
          </w:p>
        </w:tc>
        <w:tc>
          <w:tcPr>
            <w:tcW w:w="2268" w:type="dxa"/>
          </w:tcPr>
          <w:p w14:paraId="5A4FE262" w14:textId="77777777" w:rsidR="005A5F22" w:rsidRDefault="005A5F22" w:rsidP="00ED6D77">
            <w:pPr>
              <w:pStyle w:val="NoSpacing"/>
            </w:pPr>
            <w:r>
              <w:t>If you have indicated that visitors may bring dogs, plan ahead as to how you intend to deal</w:t>
            </w:r>
          </w:p>
          <w:p w14:paraId="7BFD448C" w14:textId="45ACC0D0" w:rsidR="005A5F22" w:rsidRDefault="005A5F22" w:rsidP="00ED6D77">
            <w:pPr>
              <w:pStyle w:val="NoSpacing"/>
            </w:pPr>
            <w:r>
              <w:t>with both the dogs and their owners.</w:t>
            </w:r>
          </w:p>
        </w:tc>
        <w:tc>
          <w:tcPr>
            <w:tcW w:w="2977" w:type="dxa"/>
          </w:tcPr>
          <w:p w14:paraId="04BC6C84" w14:textId="77777777" w:rsidR="005A5F22" w:rsidRDefault="005A5F22" w:rsidP="00ED6D77">
            <w:pPr>
              <w:pStyle w:val="NoSpacing"/>
            </w:pPr>
            <w:r w:rsidRPr="00ED6D77">
              <w:rPr>
                <w:highlight w:val="yellow"/>
              </w:rPr>
              <w:t>TBD</w:t>
            </w:r>
            <w:r>
              <w:t xml:space="preserve"> </w:t>
            </w:r>
          </w:p>
          <w:p w14:paraId="3E3B973C" w14:textId="52668B46" w:rsidR="005A5F22" w:rsidRDefault="005A5F22" w:rsidP="00ED6D77">
            <w:pPr>
              <w:pStyle w:val="NoSpacing"/>
            </w:pPr>
            <w:r>
              <w:t>Ask dog owners to keep their dog on a lead.</w:t>
            </w:r>
          </w:p>
        </w:tc>
        <w:tc>
          <w:tcPr>
            <w:tcW w:w="1943" w:type="dxa"/>
          </w:tcPr>
          <w:p w14:paraId="0F25B3B0" w14:textId="772AA6C3" w:rsidR="005A5F22" w:rsidRDefault="005A5F22" w:rsidP="00ED6D77">
            <w:pPr>
              <w:pStyle w:val="NoSpacing"/>
            </w:pPr>
            <w:r>
              <w:t>Exhibiting artists</w:t>
            </w:r>
          </w:p>
        </w:tc>
        <w:tc>
          <w:tcPr>
            <w:tcW w:w="2086" w:type="dxa"/>
          </w:tcPr>
          <w:p w14:paraId="3A4C780F" w14:textId="77777777" w:rsidR="005A5F22" w:rsidRDefault="005A5F22" w:rsidP="00ED6D77">
            <w:pPr>
              <w:pStyle w:val="NoSpacing"/>
            </w:pPr>
            <w:r>
              <w:t>30/8/25</w:t>
            </w:r>
          </w:p>
          <w:p w14:paraId="346B2714" w14:textId="77777777" w:rsidR="005A5F22" w:rsidRDefault="005A5F22" w:rsidP="00ED6D77">
            <w:pPr>
              <w:pStyle w:val="NoSpacing"/>
            </w:pPr>
          </w:p>
        </w:tc>
      </w:tr>
    </w:tbl>
    <w:p w14:paraId="19F3AA0A" w14:textId="77777777" w:rsidR="00E97B85" w:rsidRDefault="00E97B85" w:rsidP="00E97B85"/>
    <w:p w14:paraId="68EA135A" w14:textId="45C7B112" w:rsidR="00257A62" w:rsidRPr="00797B6A" w:rsidRDefault="00E97B85" w:rsidP="0036682A">
      <w:r>
        <w:t xml:space="preserve">More information on </w:t>
      </w:r>
      <w:r w:rsidR="00986D6E">
        <w:t>managing risk</w:t>
      </w:r>
      <w:r>
        <w:t xml:space="preserve">: </w:t>
      </w:r>
      <w:hyperlink r:id="rId7" w:history="1">
        <w:r w:rsidR="00986D6E" w:rsidRPr="00F15BE0">
          <w:rPr>
            <w:rStyle w:val="Hyperlink"/>
          </w:rPr>
          <w:t>www.hse.gov.uk/simple-health-safety/risk/</w:t>
        </w:r>
      </w:hyperlink>
      <w:r w:rsidR="00986D6E">
        <w:t xml:space="preserve"> </w:t>
      </w:r>
    </w:p>
    <w:sectPr w:rsidR="00257A62" w:rsidRPr="00797B6A" w:rsidSect="00DB39FD">
      <w:headerReference w:type="default" r:id="rId8"/>
      <w:pgSz w:w="16840" w:h="11900" w:orient="landscape"/>
      <w:pgMar w:top="1800" w:right="964" w:bottom="1800" w:left="1440" w:header="232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421FA" w14:textId="77777777" w:rsidR="00D44B18" w:rsidRDefault="00D44B18" w:rsidP="00DB39FD">
      <w:r>
        <w:separator/>
      </w:r>
    </w:p>
  </w:endnote>
  <w:endnote w:type="continuationSeparator" w:id="0">
    <w:p w14:paraId="257E54F3" w14:textId="77777777" w:rsidR="00D44B18" w:rsidRDefault="00D44B18" w:rsidP="00DB3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NeueLT Std Cn">
    <w:altName w:val="Arial"/>
    <w:charset w:val="00"/>
    <w:family w:val="auto"/>
    <w:pitch w:val="variable"/>
    <w:sig w:usb0="800000AF" w:usb1="4000204A" w:usb2="00000000" w:usb3="00000000" w:csb0="00000001" w:csb1="00000000"/>
  </w:font>
  <w:font w:name="HelveticaNeueLT Std Med Cn">
    <w:charset w:val="00"/>
    <w:family w:val="auto"/>
    <w:pitch w:val="variable"/>
    <w:sig w:usb0="800000AF" w:usb1="4000204A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AC31A" w14:textId="77777777" w:rsidR="00D44B18" w:rsidRDefault="00D44B18" w:rsidP="00DB39FD">
      <w:r>
        <w:separator/>
      </w:r>
    </w:p>
  </w:footnote>
  <w:footnote w:type="continuationSeparator" w:id="0">
    <w:p w14:paraId="008CB547" w14:textId="77777777" w:rsidR="00D44B18" w:rsidRDefault="00D44B18" w:rsidP="00DB39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A1EFF" w14:textId="77777777" w:rsidR="00E97B85" w:rsidRDefault="00E97B85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28399EF2" wp14:editId="459379DD">
          <wp:simplePos x="0" y="0"/>
          <wp:positionH relativeFrom="column">
            <wp:posOffset>-914400</wp:posOffset>
          </wp:positionH>
          <wp:positionV relativeFrom="paragraph">
            <wp:posOffset>-1476375</wp:posOffset>
          </wp:positionV>
          <wp:extent cx="10700134" cy="7559480"/>
          <wp:effectExtent l="0" t="0" r="0" b="10160"/>
          <wp:wrapNone/>
          <wp:docPr id="2" name="Picture 2" descr="Macintosh HD:Users:jamesdanson:Desktop:RA Backgrou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jamesdanson:Desktop:RA Backgroun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00134" cy="7559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6D6E"/>
    <w:rsid w:val="000A44E2"/>
    <w:rsid w:val="000C71B0"/>
    <w:rsid w:val="001378CB"/>
    <w:rsid w:val="00156751"/>
    <w:rsid w:val="001954A2"/>
    <w:rsid w:val="001B348B"/>
    <w:rsid w:val="001F387D"/>
    <w:rsid w:val="00254807"/>
    <w:rsid w:val="00257A62"/>
    <w:rsid w:val="00293357"/>
    <w:rsid w:val="002E4DC0"/>
    <w:rsid w:val="0036682A"/>
    <w:rsid w:val="00387D2A"/>
    <w:rsid w:val="003D24C5"/>
    <w:rsid w:val="00595C44"/>
    <w:rsid w:val="005A5F22"/>
    <w:rsid w:val="005C69AF"/>
    <w:rsid w:val="00606E0A"/>
    <w:rsid w:val="00615AE5"/>
    <w:rsid w:val="00634527"/>
    <w:rsid w:val="00694EDC"/>
    <w:rsid w:val="006B22CD"/>
    <w:rsid w:val="00797B6A"/>
    <w:rsid w:val="008A3C28"/>
    <w:rsid w:val="00986D6E"/>
    <w:rsid w:val="009874A9"/>
    <w:rsid w:val="0099546A"/>
    <w:rsid w:val="00A156BB"/>
    <w:rsid w:val="00A7429D"/>
    <w:rsid w:val="00AB0C4F"/>
    <w:rsid w:val="00B200FE"/>
    <w:rsid w:val="00B91D50"/>
    <w:rsid w:val="00C111F1"/>
    <w:rsid w:val="00C40D34"/>
    <w:rsid w:val="00C4302A"/>
    <w:rsid w:val="00C61463"/>
    <w:rsid w:val="00D040BD"/>
    <w:rsid w:val="00D1648B"/>
    <w:rsid w:val="00D44B18"/>
    <w:rsid w:val="00DB39FD"/>
    <w:rsid w:val="00E97B85"/>
    <w:rsid w:val="00EC3369"/>
    <w:rsid w:val="00ED6D77"/>
    <w:rsid w:val="00F24B0E"/>
    <w:rsid w:val="00FB1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9CE2D8"/>
  <w14:defaultImageDpi w14:val="300"/>
  <w15:docId w15:val="{A6E9DC3B-DBFF-4F76-A91B-548EA9858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A62"/>
    <w:pPr>
      <w:spacing w:after="120"/>
      <w:ind w:left="-284"/>
    </w:pPr>
    <w:rPr>
      <w:rFonts w:ascii="Helvetica" w:hAnsi="Helvetica"/>
      <w:sz w:val="22"/>
    </w:rPr>
  </w:style>
  <w:style w:type="paragraph" w:styleId="Heading1">
    <w:name w:val="heading 1"/>
    <w:next w:val="Normal"/>
    <w:link w:val="Heading1Char"/>
    <w:uiPriority w:val="9"/>
    <w:qFormat/>
    <w:rsid w:val="00B200FE"/>
    <w:pPr>
      <w:spacing w:after="120"/>
      <w:ind w:left="-284"/>
      <w:outlineLvl w:val="0"/>
    </w:pPr>
    <w:rPr>
      <w:rFonts w:ascii="Helvetica" w:hAnsi="Helvetica"/>
      <w:b/>
      <w:color w:val="8F002B"/>
      <w:sz w:val="44"/>
      <w:szCs w:val="40"/>
    </w:rPr>
  </w:style>
  <w:style w:type="paragraph" w:styleId="Heading2">
    <w:name w:val="heading 2"/>
    <w:next w:val="Normal"/>
    <w:link w:val="Heading2Char"/>
    <w:uiPriority w:val="9"/>
    <w:unhideWhenUsed/>
    <w:qFormat/>
    <w:rsid w:val="00797B6A"/>
    <w:pPr>
      <w:keepNext/>
      <w:keepLines/>
      <w:spacing w:before="200" w:after="120"/>
      <w:ind w:left="-284"/>
      <w:outlineLvl w:val="1"/>
    </w:pPr>
    <w:rPr>
      <w:rFonts w:ascii="Helvetica" w:eastAsiaTheme="majorEastAsia" w:hAnsi="Helvetica" w:cstheme="majorBidi"/>
      <w:b/>
      <w:bCs/>
      <w:sz w:val="30"/>
      <w:szCs w:val="26"/>
    </w:rPr>
  </w:style>
  <w:style w:type="paragraph" w:styleId="Heading3">
    <w:name w:val="heading 3"/>
    <w:aliases w:val="Table Header"/>
    <w:next w:val="Normal"/>
    <w:link w:val="Heading3Char"/>
    <w:uiPriority w:val="9"/>
    <w:unhideWhenUsed/>
    <w:qFormat/>
    <w:rsid w:val="009874A9"/>
    <w:pPr>
      <w:keepNext/>
      <w:keepLines/>
      <w:outlineLvl w:val="2"/>
    </w:pPr>
    <w:rPr>
      <w:rFonts w:ascii="Helvetica" w:eastAsiaTheme="majorEastAsia" w:hAnsi="Helvetica" w:cstheme="majorBidi"/>
      <w:b/>
      <w:bCs/>
      <w:color w:val="FFFFFF" w:themeColor="background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97B6A"/>
    <w:rPr>
      <w:rFonts w:ascii="Helvetica" w:eastAsiaTheme="majorEastAsia" w:hAnsi="Helvetica" w:cstheme="majorBidi"/>
      <w:b/>
      <w:bCs/>
      <w:sz w:val="3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200FE"/>
    <w:rPr>
      <w:rFonts w:ascii="Helvetica" w:hAnsi="Helvetica"/>
      <w:b/>
      <w:color w:val="8F002B"/>
      <w:sz w:val="44"/>
      <w:szCs w:val="40"/>
    </w:rPr>
  </w:style>
  <w:style w:type="character" w:styleId="SubtleEmphasis">
    <w:name w:val="Subtle Emphasis"/>
    <w:aliases w:val="Contents Subheading"/>
    <w:basedOn w:val="DefaultParagraphFont"/>
    <w:uiPriority w:val="19"/>
    <w:qFormat/>
    <w:rsid w:val="005C69AF"/>
    <w:rPr>
      <w:rFonts w:ascii="HelveticaNeueLT Std Cn" w:hAnsi="HelveticaNeueLT Std Cn"/>
      <w:b w:val="0"/>
      <w:bCs w:val="0"/>
      <w:i w:val="0"/>
      <w:iCs w:val="0"/>
      <w:color w:val="auto"/>
      <w:spacing w:val="0"/>
      <w:sz w:val="24"/>
      <w:szCs w:val="24"/>
    </w:rPr>
  </w:style>
  <w:style w:type="table" w:styleId="LightShading">
    <w:name w:val="Light Shading"/>
    <w:aliases w:val="Contents"/>
    <w:basedOn w:val="TableNormal"/>
    <w:uiPriority w:val="60"/>
    <w:rsid w:val="001F387D"/>
    <w:rPr>
      <w:rFonts w:ascii="HelveticaNeueLT Std Cn" w:hAnsi="HelveticaNeueLT Std Cn"/>
    </w:rPr>
    <w:tblPr>
      <w:tblStyleRowBandSize w:val="1"/>
      <w:tblStyleColBandSize w:val="1"/>
      <w:tblBorders>
        <w:bottom w:val="single" w:sz="8" w:space="0" w:color="000000" w:themeColor="text1"/>
      </w:tblBorders>
    </w:tblPr>
    <w:tcPr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tyle1">
    <w:name w:val="Style 1"/>
    <w:basedOn w:val="TableNormal"/>
    <w:uiPriority w:val="99"/>
    <w:rsid w:val="000A44E2"/>
    <w:rPr>
      <w:rFonts w:ascii="HelveticaNeueLT Std Cn" w:hAnsi="HelveticaNeueLT Std Cn"/>
    </w:rPr>
    <w:tblPr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57" w:type="dxa"/>
      </w:tblCellMar>
    </w:tblPr>
    <w:trPr>
      <w:tblHeader/>
    </w:trPr>
    <w:tcPr>
      <w:shd w:val="clear" w:color="auto" w:fill="auto"/>
      <w:vAlign w:val="center"/>
    </w:tcPr>
    <w:tblStylePr w:type="firstRow">
      <w:pPr>
        <w:jc w:val="left"/>
      </w:pPr>
      <w:rPr>
        <w:rFonts w:ascii="HelveticaNeueLT Std Med Cn" w:hAnsi="HelveticaNeueLT Std Med Cn"/>
        <w:b w:val="0"/>
        <w:i w:val="0"/>
        <w:color w:val="FFFFFF" w:themeColor="background1"/>
        <w:sz w:val="28"/>
      </w:rPr>
      <w:tblPr/>
      <w:tcPr>
        <w:shd w:val="clear" w:color="auto" w:fill="153A1F"/>
      </w:tcPr>
    </w:tblStylePr>
  </w:style>
  <w:style w:type="table" w:customStyle="1" w:styleId="Style2">
    <w:name w:val="Style2"/>
    <w:basedOn w:val="TableNormal"/>
    <w:uiPriority w:val="99"/>
    <w:rsid w:val="000A44E2"/>
    <w:rPr>
      <w:rFonts w:ascii="HelveticaNeueLT Std Cn" w:hAnsi="HelveticaNeueLT Std 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</w:tblCellMar>
    </w:tblPr>
    <w:tcPr>
      <w:vAlign w:val="center"/>
    </w:tcPr>
    <w:tblStylePr w:type="firstRow">
      <w:pPr>
        <w:jc w:val="left"/>
      </w:pPr>
      <w:rPr>
        <w:rFonts w:ascii="HelveticaNeueLT Std Med Cn" w:hAnsi="HelveticaNeueLT Std Med Cn"/>
        <w:b w:val="0"/>
        <w:i w:val="0"/>
        <w:color w:val="FFFFFF" w:themeColor="background1"/>
        <w:sz w:val="28"/>
      </w:rPr>
      <w:tblPr/>
      <w:tcPr>
        <w:shd w:val="clear" w:color="auto" w:fill="153A1F"/>
        <w:vAlign w:val="center"/>
      </w:tcPr>
    </w:tblStylePr>
    <w:tblStylePr w:type="firstCol">
      <w:pPr>
        <w:jc w:val="left"/>
      </w:pPr>
      <w:rPr>
        <w:rFonts w:ascii="HelveticaNeueLT Std Med Cn" w:hAnsi="HelveticaNeueLT Std Med Cn"/>
        <w:b w:val="0"/>
        <w:i w:val="0"/>
        <w:color w:val="FFFFFF" w:themeColor="background1"/>
        <w:sz w:val="28"/>
      </w:rPr>
      <w:tblPr/>
      <w:tcPr>
        <w:shd w:val="clear" w:color="auto" w:fill="153A1F"/>
        <w:vAlign w:val="center"/>
      </w:tcPr>
    </w:tblStylePr>
  </w:style>
  <w:style w:type="paragraph" w:styleId="Header">
    <w:name w:val="header"/>
    <w:basedOn w:val="Normal"/>
    <w:link w:val="HeaderChar"/>
    <w:uiPriority w:val="99"/>
    <w:unhideWhenUsed/>
    <w:rsid w:val="00DB39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39FD"/>
  </w:style>
  <w:style w:type="paragraph" w:styleId="Footer">
    <w:name w:val="footer"/>
    <w:basedOn w:val="Normal"/>
    <w:link w:val="FooterChar"/>
    <w:uiPriority w:val="99"/>
    <w:unhideWhenUsed/>
    <w:rsid w:val="00DB39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39FD"/>
  </w:style>
  <w:style w:type="paragraph" w:styleId="BalloonText">
    <w:name w:val="Balloon Text"/>
    <w:basedOn w:val="Normal"/>
    <w:link w:val="BalloonTextChar"/>
    <w:uiPriority w:val="99"/>
    <w:semiHidden/>
    <w:unhideWhenUsed/>
    <w:rsid w:val="00DB39F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9F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797B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aliases w:val="Table Header Char"/>
    <w:basedOn w:val="DefaultParagraphFont"/>
    <w:link w:val="Heading3"/>
    <w:uiPriority w:val="9"/>
    <w:rsid w:val="009874A9"/>
    <w:rPr>
      <w:rFonts w:ascii="Helvetica" w:eastAsiaTheme="majorEastAsia" w:hAnsi="Helvetica" w:cstheme="majorBidi"/>
      <w:b/>
      <w:bCs/>
      <w:color w:val="FFFFFF" w:themeColor="background1"/>
    </w:rPr>
  </w:style>
  <w:style w:type="paragraph" w:styleId="NoSpacing">
    <w:name w:val="No Spacing"/>
    <w:aliases w:val="Table"/>
    <w:uiPriority w:val="1"/>
    <w:qFormat/>
    <w:rsid w:val="009874A9"/>
    <w:rPr>
      <w:rFonts w:ascii="Helvetica" w:hAnsi="Helvetica"/>
      <w:sz w:val="22"/>
    </w:rPr>
  </w:style>
  <w:style w:type="character" w:styleId="Hyperlink">
    <w:name w:val="Hyperlink"/>
    <w:basedOn w:val="DefaultParagraphFont"/>
    <w:uiPriority w:val="99"/>
    <w:unhideWhenUsed/>
    <w:rsid w:val="00E97B8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86D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se.gov.uk/simple-health-safety/risk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iddle\AppData\Local\Microsoft\Windows\INetCache\Content.Outlook\7X1ARD98\Risk%20Assessment%20Template%20(003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955F338-A279-493E-A946-0637F4386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Risk Assessment Template (003)</Template>
  <TotalTime>4</TotalTime>
  <Pages>4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HSE</Company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Siddle</dc:creator>
  <cp:keywords/>
  <dc:description/>
  <cp:lastModifiedBy>John Elliott</cp:lastModifiedBy>
  <cp:revision>5</cp:revision>
  <dcterms:created xsi:type="dcterms:W3CDTF">2025-07-18T11:07:00Z</dcterms:created>
  <dcterms:modified xsi:type="dcterms:W3CDTF">2025-07-18T11:09:00Z</dcterms:modified>
</cp:coreProperties>
</file>